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D69" w:rsidRPr="00791DD1" w:rsidRDefault="00EA0D69" w:rsidP="003E14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91DD1">
        <w:rPr>
          <w:rFonts w:ascii="Times New Roman" w:hAnsi="Times New Roman" w:cs="Times New Roman"/>
          <w:b/>
          <w:sz w:val="24"/>
          <w:szCs w:val="24"/>
        </w:rPr>
        <w:t>Table 1: Distributi</w:t>
      </w:r>
      <w:r w:rsidR="003E148F">
        <w:rPr>
          <w:rFonts w:ascii="Times New Roman" w:hAnsi="Times New Roman" w:cs="Times New Roman"/>
          <w:b/>
          <w:sz w:val="24"/>
          <w:szCs w:val="24"/>
        </w:rPr>
        <w:t>on of EGFR and Clinical Parameters</w:t>
      </w:r>
      <w:r w:rsidRPr="00791DD1">
        <w:rPr>
          <w:rFonts w:ascii="Times New Roman" w:hAnsi="Times New Roman" w:cs="Times New Roman"/>
          <w:b/>
          <w:sz w:val="24"/>
          <w:szCs w:val="24"/>
        </w:rPr>
        <w:t xml:space="preserve"> of Patients with Head and Neck Cancer</w:t>
      </w:r>
    </w:p>
    <w:p w:rsidR="00EA0D69" w:rsidRDefault="00EA0D69" w:rsidP="00EA0D69">
      <w:pPr>
        <w:pBdr>
          <w:top w:val="single" w:sz="18" w:space="1" w:color="auto"/>
          <w:bottom w:val="single" w:sz="18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Variables     Total n=98     High level of EGFR n= 68    Low level of EGFR n=30       P-value                                    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Age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≤40                  33(33.6)                18(26.5)                           15(50.0)                                0.03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&gt;40                  65(66.3)                50(73.5)                           15(50.0)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Sex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Male                 62(63.0)                40(58.8)                          22(73.3)                               0.15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Female             36(37.0)                28(41.2)                           8(26.7)                              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Grade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Well                 36(36.7)                 20(29.4)                           16(53.3)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Moderate          46(46.9)                 32(47.1)                           14(46.7)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Poor                  16(16.3)                 16(23.5)                           0(0.0)                                  0.001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Well and           82(83.7)                 52(76.5)                           30(100.0)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Moderate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Anatomical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Site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Eye                    1(1.0)                     1(1.47)                               0(0.0)                      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Oral Cavity        36(36.7)                 22(32.4)                            14(46.7)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Respiratory        28(28.6)                 20(29.4)                            8(26.7)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Upper GI           7(7.1)                      5(7.4)                                2(6.7)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Mandible           14(14.2)                  11(16.2)                            3(10.0)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Nasopharynx     11(11.2)                  8(11.8)                              3(10.0)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Salivary </w:t>
      </w:r>
      <w:proofErr w:type="gramStart"/>
      <w:r>
        <w:rPr>
          <w:rFonts w:ascii="Times New Roman" w:hAnsi="Times New Roman" w:cs="Times New Roman"/>
        </w:rPr>
        <w:t>Gland  1</w:t>
      </w:r>
      <w:proofErr w:type="gramEnd"/>
      <w:r>
        <w:rPr>
          <w:rFonts w:ascii="Times New Roman" w:hAnsi="Times New Roman" w:cs="Times New Roman"/>
        </w:rPr>
        <w:t>(1.0)                       1(1.47)                              0(0.00)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Stage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                        25(25.5)                   14(20.6)                         11(36.7)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II                        22(22.4)                   13(19.1)                         9(30.0)                      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III                       14(14.3)                  12(17.6)                          2(6.7)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IV                       37(37.8)                  29(42.6)                          8(26.7)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I, II                     47(47.9)                  27(39.7)                         20(66.7)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III, IV                 51(52.0)                  41(60.3)                         10(33.3)                              0.012</w:t>
      </w:r>
    </w:p>
    <w:p w:rsidR="00EA0D69" w:rsidRDefault="00EA0D69" w:rsidP="00EA0D69">
      <w:pPr>
        <w:pBdr>
          <w:bottom w:val="single" w:sz="18" w:space="1" w:color="auto"/>
        </w:pBdr>
        <w:spacing w:after="0" w:line="240" w:lineRule="auto"/>
        <w:rPr>
          <w:rFonts w:ascii="Times New Roman" w:hAnsi="Times New Roman" w:cs="Times New Roman"/>
        </w:rPr>
      </w:pPr>
    </w:p>
    <w:p w:rsidR="00EA0D69" w:rsidRDefault="00EA0D69" w:rsidP="00EA0D69">
      <w:pPr>
        <w:spacing w:after="0" w:line="480" w:lineRule="auto"/>
        <w:ind w:left="-3" w:right="14" w:hanging="10"/>
        <w:jc w:val="both"/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</w:pPr>
    </w:p>
    <w:p w:rsidR="00EA0D69" w:rsidRPr="00D4203D" w:rsidRDefault="00EA0D69" w:rsidP="00EA0D69">
      <w:pPr>
        <w:spacing w:after="0" w:line="480" w:lineRule="auto"/>
        <w:ind w:left="-3" w:right="14" w:hanging="10"/>
        <w:jc w:val="both"/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</w:pPr>
      <w:r w:rsidRPr="00801838"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>Where, n=frequency and the corresponding percentage in parentheses</w:t>
      </w:r>
      <w:r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>.</w:t>
      </w:r>
      <w:r w:rsidRPr="00801838"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 xml:space="preserve"> Continuous data are presented as mean (Standard deviation) and categorical data presented as proportion. The continuous data were compared using unpaired t-test whilst categorical data were compared using Fischer’s exact test.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</w:p>
    <w:p w:rsidR="00EA0D69" w:rsidRPr="00791DD1" w:rsidRDefault="00EA0D69" w:rsidP="00EA0D69">
      <w:pPr>
        <w:spacing w:after="0" w:line="480" w:lineRule="auto"/>
        <w:rPr>
          <w:rFonts w:ascii="Times New Roman" w:hAnsi="Times New Roman" w:cs="Times New Roman"/>
          <w:b/>
        </w:rPr>
      </w:pPr>
      <w:r w:rsidRPr="00791DD1">
        <w:rPr>
          <w:rFonts w:ascii="Times New Roman" w:hAnsi="Times New Roman" w:cs="Times New Roman"/>
          <w:b/>
        </w:rPr>
        <w:lastRenderedPageBreak/>
        <w:t>Table 2: Distribution of EGFR and Cli</w:t>
      </w:r>
      <w:r w:rsidR="003E148F">
        <w:rPr>
          <w:rFonts w:ascii="Times New Roman" w:hAnsi="Times New Roman" w:cs="Times New Roman"/>
          <w:b/>
        </w:rPr>
        <w:t>nical Parameters</w:t>
      </w:r>
      <w:r w:rsidRPr="00791DD1">
        <w:rPr>
          <w:rFonts w:ascii="Times New Roman" w:hAnsi="Times New Roman" w:cs="Times New Roman"/>
          <w:b/>
        </w:rPr>
        <w:t xml:space="preserve"> of Patients with Head and Neck Benign Tumour</w:t>
      </w:r>
    </w:p>
    <w:p w:rsidR="00EA0D69" w:rsidRDefault="00EA0D69" w:rsidP="00EA0D69">
      <w:pPr>
        <w:pBdr>
          <w:top w:val="single" w:sz="18" w:space="1" w:color="auto"/>
          <w:bottom w:val="single" w:sz="18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Variables             Total n=52       High level of EGFR n=33       Low level of EGFR n=19        P-Value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Age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≤</m:t>
        </m:r>
      </m:oMath>
      <w:r>
        <w:rPr>
          <w:rFonts w:ascii="Times New Roman" w:hAnsi="Times New Roman" w:cs="Times New Roman"/>
        </w:rPr>
        <w:t>40                     18(34.6)                 15(45.5)                                     3                                    0.013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&gt;40                      34(65.4)                 18(54.5)                                     16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Sex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Male                     28(53.8)                18(54.4)                                      10                        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Female                  24(46.1)                15(45.5)                                      9                                   0.89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Grade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Well                     13(25.0)                   6                                               7                  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Moderate              29(55.7)                   19                                             10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Poor                      10(19.2)                   9                                               1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Well vs                 42(80.7)                   25                                             17                                0.012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Moderate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Anatomical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Site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Mandible              18(34.6)                   14                                               4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Respiratory           12(23.1)                   7                                                 5                                                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Nasopharynx         3(5.8)                       2                                                1</w:t>
      </w:r>
    </w:p>
    <w:p w:rsidR="00EA0D69" w:rsidRDefault="00EA0D69" w:rsidP="00EA0D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Oral Cavity           19(36.5)                   10                                               9                           </w:t>
      </w:r>
    </w:p>
    <w:p w:rsidR="00EA0D69" w:rsidRDefault="00EA0D69" w:rsidP="00EA0D69">
      <w:pPr>
        <w:pBdr>
          <w:top w:val="single" w:sz="18" w:space="1" w:color="auto"/>
        </w:pBdr>
        <w:spacing w:after="0"/>
        <w:rPr>
          <w:rFonts w:ascii="Times New Roman" w:hAnsi="Times New Roman" w:cs="Times New Roman"/>
        </w:rPr>
      </w:pPr>
    </w:p>
    <w:p w:rsidR="00EA0D69" w:rsidRPr="00801838" w:rsidRDefault="00EA0D69" w:rsidP="00EA0D69">
      <w:pPr>
        <w:spacing w:after="0" w:line="480" w:lineRule="auto"/>
        <w:ind w:right="14"/>
        <w:jc w:val="both"/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</w:pPr>
      <w:bookmarkStart w:id="0" w:name="_Hlk536747776"/>
      <w:bookmarkStart w:id="1" w:name="_GoBack"/>
      <w:r w:rsidRPr="00801838"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>Where, n=</w:t>
      </w:r>
      <w:r w:rsidR="003E148F"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>the total number of the parameter</w:t>
      </w:r>
      <w:r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>.</w:t>
      </w:r>
      <w:r w:rsidRPr="00801838"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 xml:space="preserve"> </w:t>
      </w:r>
      <w:bookmarkEnd w:id="0"/>
      <w:r w:rsidRPr="00801838"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 xml:space="preserve">The continuous data were compared using unpaired t-test whilst categorical data were compared using Fischer’s exact test. </w:t>
      </w:r>
    </w:p>
    <w:bookmarkEnd w:id="1"/>
    <w:p w:rsidR="003E148F" w:rsidRDefault="003E148F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148F" w:rsidRDefault="003E148F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A0D69" w:rsidRPr="00791DD1" w:rsidRDefault="00EA0D69" w:rsidP="00EA0D6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91DD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3: Table </w:t>
      </w:r>
      <w:proofErr w:type="gramStart"/>
      <w:r w:rsidRPr="00791DD1">
        <w:rPr>
          <w:rFonts w:ascii="Times New Roman" w:hAnsi="Times New Roman" w:cs="Times New Roman"/>
          <w:b/>
          <w:sz w:val="24"/>
          <w:szCs w:val="24"/>
        </w:rPr>
        <w:t>Showing</w:t>
      </w:r>
      <w:proofErr w:type="gramEnd"/>
      <w:r w:rsidRPr="00791DD1">
        <w:rPr>
          <w:rFonts w:ascii="Times New Roman" w:hAnsi="Times New Roman" w:cs="Times New Roman"/>
          <w:b/>
          <w:sz w:val="24"/>
          <w:szCs w:val="24"/>
        </w:rPr>
        <w:t xml:space="preserve"> the level of Expression of EGFR in Normal and in Tumour Tissues</w:t>
      </w:r>
    </w:p>
    <w:p w:rsidR="00EA0D69" w:rsidRDefault="00EA0D69" w:rsidP="00EA0D69">
      <w:pPr>
        <w:pBdr>
          <w:top w:val="single" w:sz="18" w:space="1" w:color="auto"/>
          <w:bottom w:val="single" w:sz="18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Intensity Variables   Total n=300            Normal n=150       Benign n=52           Malignant n=98 </w:t>
      </w:r>
    </w:p>
    <w:p w:rsidR="00EA0D69" w:rsidRDefault="00EA0D69" w:rsidP="00EA0D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High                            147(49.0)              46(30.7)                    33(63.5)             68(69.4)                        </w:t>
      </w:r>
    </w:p>
    <w:p w:rsidR="00EA0D69" w:rsidRDefault="00EA0D69" w:rsidP="00EA0D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Low                             153(51.0)               104(69.3)                 19(36.5)            30(30.6)</w:t>
      </w:r>
    </w:p>
    <w:p w:rsidR="00EA0D69" w:rsidRDefault="00EA0D69" w:rsidP="00EA0D69">
      <w:pPr>
        <w:pBdr>
          <w:top w:val="single" w:sz="18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:rsidR="00EA0D69" w:rsidRDefault="00EA0D69" w:rsidP="00EA0D69">
      <w:pPr>
        <w:pBdr>
          <w:top w:val="single" w:sz="18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801838">
        <w:rPr>
          <w:rFonts w:ascii="Times New Roman" w:eastAsia="Times New Roman" w:hAnsi="Times New Roman" w:cs="Times New Roman"/>
          <w:i/>
          <w:color w:val="000000"/>
          <w:sz w:val="24"/>
          <w:lang w:eastAsia="en-GB"/>
        </w:rPr>
        <w:t>Where, n=frequency and the corresponding percentage in parentheses</w:t>
      </w:r>
    </w:p>
    <w:p w:rsidR="008C29A8" w:rsidRDefault="008C29A8"/>
    <w:sectPr w:rsidR="008C29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D69"/>
    <w:rsid w:val="0024371D"/>
    <w:rsid w:val="003E148F"/>
    <w:rsid w:val="008C29A8"/>
    <w:rsid w:val="00EA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3EF388-9BD8-455B-B006-2A5F5FB31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D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Precious O. Saahene</dc:creator>
  <cp:keywords/>
  <dc:description/>
  <cp:lastModifiedBy>Precious O. Saahene</cp:lastModifiedBy>
  <cp:revision>2</cp:revision>
  <dcterms:created xsi:type="dcterms:W3CDTF">2019-07-16T11:55:00Z</dcterms:created>
  <dcterms:modified xsi:type="dcterms:W3CDTF">2019-07-16T11:55:00Z</dcterms:modified>
</cp:coreProperties>
</file>